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C455" w14:textId="6ADC9AE8" w:rsidR="0001065C" w:rsidRPr="00235A21" w:rsidRDefault="0001065C" w:rsidP="0001065C">
      <w:pPr>
        <w:pStyle w:val="Nadpis6"/>
        <w:ind w:left="566" w:firstLine="4390"/>
        <w:rPr>
          <w:rFonts w:ascii="Tahoma" w:hAnsi="Tahoma" w:cs="Tahoma"/>
          <w:b/>
          <w:caps/>
          <w:snapToGrid/>
          <w:color w:val="FF0000"/>
          <w:sz w:val="84"/>
          <w:szCs w:val="84"/>
          <w:lang w:val="en-AU"/>
        </w:rPr>
      </w:pPr>
      <w:r w:rsidRPr="00235A21">
        <w:rPr>
          <w:noProof/>
        </w:rPr>
        <w:drawing>
          <wp:anchor distT="0" distB="0" distL="114300" distR="114300" simplePos="0" relativeHeight="251658240" behindDoc="1" locked="0" layoutInCell="1" allowOverlap="1" wp14:anchorId="2C2FB0B7" wp14:editId="2FAB587C">
            <wp:simplePos x="0" y="0"/>
            <wp:positionH relativeFrom="column">
              <wp:posOffset>2100580</wp:posOffset>
            </wp:positionH>
            <wp:positionV relativeFrom="paragraph">
              <wp:posOffset>5080</wp:posOffset>
            </wp:positionV>
            <wp:extent cx="1057275" cy="1085850"/>
            <wp:effectExtent l="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2C1" w:rsidRPr="00235A21">
        <w:rPr>
          <w:rFonts w:ascii="Tahoma" w:hAnsi="Tahoma" w:cs="Tahoma"/>
          <w:b/>
          <w:caps/>
          <w:snapToGrid/>
          <w:color w:val="FF0000"/>
          <w:sz w:val="84"/>
          <w:szCs w:val="84"/>
          <w:lang w:val="en-AU"/>
        </w:rPr>
        <w:t>Provozní řád</w:t>
      </w:r>
      <w:r w:rsidR="007A6A1E" w:rsidRPr="00235A21">
        <w:rPr>
          <w:rFonts w:ascii="Tahoma" w:hAnsi="Tahoma" w:cs="Tahoma"/>
          <w:b/>
          <w:caps/>
          <w:snapToGrid/>
          <w:color w:val="FF0000"/>
          <w:sz w:val="84"/>
          <w:szCs w:val="84"/>
          <w:lang w:val="en-AU"/>
        </w:rPr>
        <w:t xml:space="preserve"> – Skatepark</w:t>
      </w:r>
    </w:p>
    <w:p w14:paraId="23E35ACB" w14:textId="30621C28" w:rsidR="00967184" w:rsidRPr="009741B6" w:rsidRDefault="009741B6" w:rsidP="0001065C">
      <w:pPr>
        <w:pStyle w:val="Nadpis6"/>
        <w:ind w:left="566"/>
        <w:jc w:val="center"/>
        <w:rPr>
          <w:b/>
          <w:bCs/>
          <w:noProof/>
          <w:sz w:val="96"/>
          <w:szCs w:val="96"/>
        </w:rPr>
      </w:pPr>
      <w:r w:rsidRPr="007E2859">
        <w:rPr>
          <w:b/>
          <w:bCs/>
          <w:noProof/>
          <w:color w:val="FF0000"/>
          <w:sz w:val="96"/>
          <w:szCs w:val="96"/>
        </w:rPr>
        <w:t>Obec Dlouhoňovice</w:t>
      </w:r>
      <w:r w:rsidR="0001065C">
        <w:rPr>
          <w:b/>
          <w:bCs/>
          <w:noProof/>
          <w:color w:val="FF0000"/>
          <w:sz w:val="96"/>
          <w:szCs w:val="96"/>
        </w:rPr>
        <w:t xml:space="preserve"> </w:t>
      </w:r>
    </w:p>
    <w:p w14:paraId="641EE90C" w14:textId="77777777" w:rsidR="000E28E3" w:rsidRDefault="000E28E3" w:rsidP="004A6C57">
      <w:pPr>
        <w:jc w:val="center"/>
      </w:pPr>
    </w:p>
    <w:tbl>
      <w:tblPr>
        <w:tblStyle w:val="Mkatabulky"/>
        <w:tblpPr w:leftFromText="141" w:rightFromText="141" w:vertAnchor="text" w:horzAnchor="page" w:tblpX="4646" w:tblpY="436"/>
        <w:tblW w:w="0" w:type="auto"/>
        <w:tblLook w:val="04A0" w:firstRow="1" w:lastRow="0" w:firstColumn="1" w:lastColumn="0" w:noHBand="0" w:noVBand="1"/>
      </w:tblPr>
      <w:tblGrid>
        <w:gridCol w:w="7655"/>
        <w:gridCol w:w="39"/>
        <w:gridCol w:w="7812"/>
      </w:tblGrid>
      <w:tr w:rsidR="004A6C57" w:rsidRPr="000E28E3" w14:paraId="1C86C52D" w14:textId="77777777" w:rsidTr="00991434">
        <w:trPr>
          <w:trHeight w:val="3565"/>
        </w:trPr>
        <w:tc>
          <w:tcPr>
            <w:tcW w:w="7694" w:type="dxa"/>
            <w:gridSpan w:val="2"/>
          </w:tcPr>
          <w:p w14:paraId="0C127AF6" w14:textId="77777777" w:rsidR="004A6C57" w:rsidRDefault="004A6C57" w:rsidP="00991434">
            <w:pPr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  <w:p w14:paraId="146BF8B9" w14:textId="77777777" w:rsidR="004A6C57" w:rsidRDefault="004A6C57" w:rsidP="00991434">
            <w:pPr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  <w:p w14:paraId="00971B6D" w14:textId="07BDB8EC" w:rsidR="004A6C57" w:rsidRPr="007E2859" w:rsidRDefault="004A6C57" w:rsidP="00991434">
            <w:pPr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Úvodní ustanovení</w:t>
            </w:r>
          </w:p>
          <w:p w14:paraId="4003E69C" w14:textId="77777777" w:rsidR="004A6C57" w:rsidRPr="007E2859" w:rsidRDefault="004A6C57" w:rsidP="00991434">
            <w:p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Tento provozní řád upravuje provoz a podmínky využívaní Skateparku v obci Dlouhoňovice</w:t>
            </w:r>
          </w:p>
          <w:p w14:paraId="70B2C97C" w14:textId="77777777" w:rsidR="004A6C57" w:rsidRPr="00991434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Skatepark je omezen na max</w:t>
            </w:r>
            <w:r w:rsidRPr="00991434">
              <w:rPr>
                <w:rFonts w:asciiTheme="majorHAnsi" w:hAnsiTheme="majorHAnsi"/>
                <w:b/>
                <w:bCs/>
                <w:sz w:val="20"/>
                <w:szCs w:val="16"/>
              </w:rPr>
              <w:t>. 30 osob</w:t>
            </w:r>
          </w:p>
          <w:p w14:paraId="15E8850C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Každá osoba ve skateparku se pohybuje na vlastní nebezpečí</w:t>
            </w:r>
          </w:p>
          <w:p w14:paraId="1444DF86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Uživatelé skateparku jsou plně zodpovědní za všechny úrazy, škody, které způsobí sobě, provozovateli nebo někomu jinému a jsou povinni tyto skutečnosti bezodkladně hlásit na obecním úřadu</w:t>
            </w:r>
          </w:p>
          <w:p w14:paraId="313FDA11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Tímto provozním řádem nejsou dotčena práva a povinnosti vyplývající z obecně závazných právních předpisů</w:t>
            </w:r>
          </w:p>
          <w:p w14:paraId="799D9577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Provozovatel je oprávněn tento provozní řád jednostranně doplňovat nebo upravovat</w:t>
            </w:r>
          </w:p>
          <w:p w14:paraId="2D7BE786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Každý uživatel je povinen seznámit se s tímto provozním řádem</w:t>
            </w:r>
          </w:p>
          <w:p w14:paraId="056DCBBC" w14:textId="7F279550" w:rsidR="004A6C57" w:rsidRPr="00991434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 xml:space="preserve">Provozní </w:t>
            </w:r>
            <w:proofErr w:type="gramStart"/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doba:</w:t>
            </w:r>
            <w:r w:rsidRPr="00991434">
              <w:rPr>
                <w:rFonts w:asciiTheme="majorHAnsi" w:hAnsiTheme="majorHAnsi"/>
                <w:b/>
                <w:bCs/>
                <w:sz w:val="20"/>
                <w:szCs w:val="16"/>
              </w:rPr>
              <w:t>Po</w:t>
            </w:r>
            <w:proofErr w:type="gramEnd"/>
            <w:r w:rsidRPr="00991434">
              <w:rPr>
                <w:rFonts w:asciiTheme="majorHAnsi" w:hAnsiTheme="majorHAnsi"/>
                <w:b/>
                <w:bCs/>
                <w:sz w:val="20"/>
                <w:szCs w:val="16"/>
              </w:rPr>
              <w:t>-Pá-1</w:t>
            </w:r>
            <w:r w:rsidR="00991434" w:rsidRPr="00991434">
              <w:rPr>
                <w:rFonts w:asciiTheme="majorHAnsi" w:hAnsiTheme="majorHAnsi"/>
                <w:b/>
                <w:bCs/>
                <w:sz w:val="20"/>
                <w:szCs w:val="16"/>
              </w:rPr>
              <w:t>5</w:t>
            </w:r>
            <w:r w:rsidRPr="00991434">
              <w:rPr>
                <w:rFonts w:asciiTheme="majorHAnsi" w:hAnsiTheme="majorHAnsi"/>
                <w:b/>
                <w:bCs/>
                <w:sz w:val="20"/>
                <w:szCs w:val="16"/>
              </w:rPr>
              <w:t>:00-20:00</w:t>
            </w:r>
          </w:p>
          <w:p w14:paraId="602DACC8" w14:textId="77777777" w:rsidR="004A6C57" w:rsidRPr="00991434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991434">
              <w:rPr>
                <w:rFonts w:asciiTheme="majorHAnsi" w:hAnsiTheme="majorHAnsi"/>
                <w:b/>
                <w:bCs/>
                <w:sz w:val="20"/>
                <w:szCs w:val="16"/>
              </w:rPr>
              <w:t>So-Ne-9:00-12:00 a 14:00-20:00</w:t>
            </w:r>
          </w:p>
          <w:p w14:paraId="534A6B6B" w14:textId="77777777" w:rsidR="004A6C57" w:rsidRPr="00991434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991434">
              <w:rPr>
                <w:rFonts w:asciiTheme="majorHAnsi" w:hAnsiTheme="majorHAnsi"/>
                <w:b/>
                <w:bCs/>
                <w:sz w:val="20"/>
                <w:szCs w:val="16"/>
              </w:rPr>
              <w:t>O prázdninách platí jako v So a Ne</w:t>
            </w:r>
          </w:p>
          <w:p w14:paraId="6907BDE3" w14:textId="77777777" w:rsidR="004A6C57" w:rsidRPr="007E2859" w:rsidRDefault="004A6C57" w:rsidP="00991434">
            <w:pPr>
              <w:spacing w:before="100" w:beforeAutospacing="1"/>
              <w:ind w:left="360"/>
              <w:rPr>
                <w:b/>
                <w:bCs/>
                <w:sz w:val="20"/>
                <w:lang w:val="en-AU"/>
              </w:rPr>
            </w:pPr>
          </w:p>
        </w:tc>
        <w:tc>
          <w:tcPr>
            <w:tcW w:w="7807" w:type="dxa"/>
          </w:tcPr>
          <w:p w14:paraId="74408DBA" w14:textId="77777777" w:rsidR="004A6C57" w:rsidRDefault="004A6C57" w:rsidP="00991434">
            <w:pPr>
              <w:jc w:val="center"/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  <w:p w14:paraId="2A332922" w14:textId="77777777" w:rsidR="004A6C57" w:rsidRDefault="004A6C57" w:rsidP="00991434">
            <w:pPr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  <w:p w14:paraId="690C9B62" w14:textId="6B8A0D75" w:rsidR="004A6C57" w:rsidRPr="007E2859" w:rsidRDefault="004A6C57" w:rsidP="00991434">
            <w:pPr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Bezpečnost</w:t>
            </w:r>
          </w:p>
          <w:p w14:paraId="23B1EA5A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V prostoru skateparku je povolena jízda na skateboardu, in-line bruslích, koloběžkách a BMX kolech, ostatní prostředky jsou zakázané</w:t>
            </w:r>
          </w:p>
          <w:p w14:paraId="7B7839CF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Osoby mladší 15 let jsou povinny při jízdě používat přilbu, chrániče loktů, kolen i zápěstí Osoby mladší 18 let jsou povinny používat při jízdě minimálně ochrannou přilbu</w:t>
            </w:r>
          </w:p>
          <w:p w14:paraId="4E4EC677" w14:textId="77777777" w:rsidR="004A6C57" w:rsidRPr="007E2859" w:rsidRDefault="004A6C57" w:rsidP="00991434">
            <w:pPr>
              <w:ind w:left="360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Ostatním osobám, které využívají skatepark, se doporučuje totéž vybavení</w:t>
            </w:r>
          </w:p>
          <w:p w14:paraId="3F209E45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Každý návštěvník je povinen chovat se tak, aby svým jednáním nezpůsobil úraz či jinou škodu sobě, provozovateli ani nikomu jinému</w:t>
            </w:r>
          </w:p>
          <w:p w14:paraId="61648B24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V případě zjištění závady na překážkách, či jiné závady v prostoru skateparku jsou návštěvníci povinni tuto skutečnost bezodkladně oznámit provozovateli skateparku</w:t>
            </w:r>
          </w:p>
          <w:p w14:paraId="693AC841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Každý návštěvník je povinen plochu, překážky i okolí udržovat v čistotě a pořádku</w:t>
            </w:r>
          </w:p>
          <w:p w14:paraId="0F216033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b/>
                <w:bCs/>
                <w:sz w:val="20"/>
                <w:lang w:val="en-AU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Při nenadálé indispozici nebo v případě úrazu je povinností každé osoby poskytnout první pomoc</w:t>
            </w:r>
          </w:p>
          <w:p w14:paraId="0E743E4D" w14:textId="77777777" w:rsidR="004A6C57" w:rsidRPr="007E2859" w:rsidRDefault="004A6C57" w:rsidP="00991434">
            <w:pPr>
              <w:ind w:left="360"/>
              <w:jc w:val="center"/>
              <w:rPr>
                <w:b/>
                <w:bCs/>
                <w:sz w:val="20"/>
                <w:lang w:val="en-AU"/>
              </w:rPr>
            </w:pPr>
          </w:p>
        </w:tc>
      </w:tr>
      <w:tr w:rsidR="004A6C57" w:rsidRPr="000E28E3" w14:paraId="75251982" w14:textId="77777777" w:rsidTr="00991434">
        <w:trPr>
          <w:trHeight w:val="70"/>
        </w:trPr>
        <w:tc>
          <w:tcPr>
            <w:tcW w:w="7655" w:type="dxa"/>
          </w:tcPr>
          <w:p w14:paraId="79470179" w14:textId="77777777" w:rsidR="004A6C57" w:rsidRPr="007E2859" w:rsidRDefault="004A6C57" w:rsidP="00991434">
            <w:pPr>
              <w:spacing w:before="100" w:beforeAutospacing="1"/>
              <w:jc w:val="center"/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</w:tc>
        <w:tc>
          <w:tcPr>
            <w:tcW w:w="7851" w:type="dxa"/>
            <w:gridSpan w:val="2"/>
          </w:tcPr>
          <w:p w14:paraId="34106CA7" w14:textId="77777777" w:rsidR="004A6C57" w:rsidRPr="007E2859" w:rsidRDefault="004A6C57" w:rsidP="00991434">
            <w:pPr>
              <w:spacing w:before="100" w:beforeAutospacing="1"/>
              <w:jc w:val="center"/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</w:tc>
      </w:tr>
      <w:tr w:rsidR="004A6C57" w:rsidRPr="000E28E3" w14:paraId="78698325" w14:textId="77777777" w:rsidTr="00991434">
        <w:trPr>
          <w:trHeight w:val="1404"/>
        </w:trPr>
        <w:tc>
          <w:tcPr>
            <w:tcW w:w="7655" w:type="dxa"/>
          </w:tcPr>
          <w:p w14:paraId="7E52D0EB" w14:textId="77777777" w:rsidR="004A6C57" w:rsidRDefault="004A6C57" w:rsidP="00991434">
            <w:pPr>
              <w:spacing w:before="100" w:beforeAutospacing="1"/>
              <w:jc w:val="center"/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  <w:p w14:paraId="2B507E13" w14:textId="3C03F174" w:rsidR="004A6C57" w:rsidRPr="007E2859" w:rsidRDefault="004A6C57" w:rsidP="00991434">
            <w:pPr>
              <w:spacing w:before="100" w:beforeAutospacing="1"/>
              <w:outlineLvl w:val="1"/>
              <w:rPr>
                <w:b/>
                <w:bCs/>
                <w:sz w:val="20"/>
                <w:szCs w:val="3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Ve skateparku je zakázáno</w:t>
            </w:r>
          </w:p>
          <w:p w14:paraId="4A015D78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Vstupovat osobám pod vlivem alkoholu nebo jiných návykových látek</w:t>
            </w:r>
          </w:p>
          <w:p w14:paraId="316B91C5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Vnášet a užívat alkoholické nápoje</w:t>
            </w:r>
          </w:p>
          <w:p w14:paraId="06C40FDB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Vnášet a užívat omamné a psychotropní látky</w:t>
            </w:r>
          </w:p>
          <w:p w14:paraId="2AA0FD81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Kouřit ve všech prostorách</w:t>
            </w:r>
          </w:p>
          <w:p w14:paraId="7D2A197F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Vstupovat s jakoukoliv zbraní nebo ostrými předměty</w:t>
            </w:r>
          </w:p>
          <w:p w14:paraId="532122F5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Vnášet sklo</w:t>
            </w:r>
          </w:p>
          <w:p w14:paraId="3946FABA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Lézt, šplhat, či se zavěšovat na konstrukce</w:t>
            </w:r>
          </w:p>
          <w:p w14:paraId="730D96B9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Cíleně poškozovat plochu, překážky nebo vybavení skateparku</w:t>
            </w:r>
          </w:p>
          <w:p w14:paraId="6B5C1949" w14:textId="77777777" w:rsidR="004A6C57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Rozdělávat oheň a používat pyrotechnické pomůcky</w:t>
            </w:r>
          </w:p>
          <w:p w14:paraId="4742FCE1" w14:textId="77777777" w:rsidR="004A6C57" w:rsidRDefault="004A6C57" w:rsidP="00991434">
            <w:p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  <w:p w14:paraId="6FEC2B36" w14:textId="77777777" w:rsidR="004A6C57" w:rsidRPr="007E2859" w:rsidRDefault="004A6C57" w:rsidP="00991434">
            <w:pPr>
              <w:ind w:left="360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  <w:p w14:paraId="5242B0E6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Vstupovat na plochu skateparku s předměty, které by nějak ohrozily zdraví, či bezpečnost ostatních osob</w:t>
            </w:r>
          </w:p>
          <w:p w14:paraId="6389522D" w14:textId="77777777" w:rsidR="004A6C57" w:rsidRPr="007E2859" w:rsidRDefault="004A6C57" w:rsidP="00991434">
            <w:pPr>
              <w:numPr>
                <w:ilvl w:val="0"/>
                <w:numId w:val="39"/>
              </w:numPr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Psi a další zvířata mají přísný zákaz vstupu do skateparku</w:t>
            </w:r>
          </w:p>
          <w:p w14:paraId="26227465" w14:textId="77777777" w:rsidR="004A6C57" w:rsidRPr="007E2859" w:rsidRDefault="004A6C57" w:rsidP="00991434">
            <w:pPr>
              <w:ind w:left="360"/>
              <w:rPr>
                <w:b/>
                <w:bCs/>
                <w:sz w:val="20"/>
                <w:lang w:val="en-AU"/>
              </w:rPr>
            </w:pPr>
          </w:p>
          <w:p w14:paraId="12D81DB0" w14:textId="77777777" w:rsidR="004A6C57" w:rsidRPr="007E2859" w:rsidRDefault="004A6C57" w:rsidP="00991434">
            <w:pPr>
              <w:ind w:left="360"/>
              <w:rPr>
                <w:b/>
                <w:bCs/>
                <w:sz w:val="20"/>
                <w:lang w:val="en-AU"/>
              </w:rPr>
            </w:pPr>
          </w:p>
          <w:p w14:paraId="07F797FF" w14:textId="77777777" w:rsidR="004A6C57" w:rsidRPr="007E2859" w:rsidRDefault="004A6C57" w:rsidP="00991434">
            <w:pPr>
              <w:ind w:left="360"/>
              <w:jc w:val="center"/>
              <w:rPr>
                <w:b/>
                <w:bCs/>
                <w:sz w:val="20"/>
                <w:lang w:val="en-AU"/>
              </w:rPr>
            </w:pPr>
          </w:p>
        </w:tc>
        <w:tc>
          <w:tcPr>
            <w:tcW w:w="7851" w:type="dxa"/>
            <w:gridSpan w:val="2"/>
          </w:tcPr>
          <w:p w14:paraId="26A2815C" w14:textId="77777777" w:rsidR="004A6C57" w:rsidRDefault="004A6C57" w:rsidP="00991434">
            <w:pPr>
              <w:spacing w:before="100" w:beforeAutospacing="1"/>
              <w:jc w:val="center"/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  <w:p w14:paraId="408EC7CF" w14:textId="4A25C926" w:rsidR="004A6C57" w:rsidRPr="007E2859" w:rsidRDefault="004A6C57" w:rsidP="00991434">
            <w:pPr>
              <w:spacing w:before="100" w:beforeAutospacing="1"/>
              <w:jc w:val="center"/>
              <w:outlineLvl w:val="1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  <w:r w:rsidRPr="007E2859">
              <w:rPr>
                <w:rFonts w:asciiTheme="majorHAnsi" w:hAnsiTheme="majorHAnsi"/>
                <w:b/>
                <w:bCs/>
                <w:sz w:val="20"/>
                <w:szCs w:val="16"/>
              </w:rPr>
              <w:t>Důležitá telefonní čísla</w:t>
            </w:r>
          </w:p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00"/>
              <w:gridCol w:w="1218"/>
              <w:gridCol w:w="850"/>
            </w:tblGrid>
            <w:tr w:rsidR="004A6C57" w:rsidRPr="007E2859" w14:paraId="1EF02FA9" w14:textId="77777777" w:rsidTr="002D2EF5">
              <w:trPr>
                <w:trHeight w:val="614"/>
                <w:jc w:val="center"/>
              </w:trPr>
              <w:tc>
                <w:tcPr>
                  <w:tcW w:w="5400" w:type="dxa"/>
                </w:tcPr>
                <w:p w14:paraId="4094368D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 w:cs="Tahoma"/>
                      <w:b/>
                      <w:bCs/>
                      <w:sz w:val="32"/>
                    </w:rPr>
                    <w:t>Záchranná služba</w:t>
                  </w:r>
                </w:p>
              </w:tc>
              <w:tc>
                <w:tcPr>
                  <w:tcW w:w="1218" w:type="dxa"/>
                </w:tcPr>
                <w:p w14:paraId="10FD9DB6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 w:cs="Tahoma"/>
                      <w:b/>
                      <w:bCs/>
                      <w:sz w:val="36"/>
                    </w:rPr>
                    <w:t>1 5 5</w:t>
                  </w:r>
                </w:p>
              </w:tc>
              <w:tc>
                <w:tcPr>
                  <w:tcW w:w="850" w:type="dxa"/>
                </w:tcPr>
                <w:p w14:paraId="6C980477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/>
                      <w:b/>
                      <w:bCs/>
                      <w:noProof/>
                    </w:rPr>
                    <w:drawing>
                      <wp:inline distT="0" distB="0" distL="0" distR="0" wp14:anchorId="02D92439" wp14:editId="5F4F42E5">
                        <wp:extent cx="292735" cy="29273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735" cy="2927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6C57" w:rsidRPr="007E2859" w14:paraId="789C9453" w14:textId="77777777" w:rsidTr="002D2EF5">
              <w:trPr>
                <w:trHeight w:val="614"/>
                <w:jc w:val="center"/>
              </w:trPr>
              <w:tc>
                <w:tcPr>
                  <w:tcW w:w="5400" w:type="dxa"/>
                </w:tcPr>
                <w:p w14:paraId="7F61258E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 w:cs="Tahoma"/>
                      <w:b/>
                      <w:bCs/>
                      <w:sz w:val="32"/>
                    </w:rPr>
                    <w:t>Hasičský záchranný sbor</w:t>
                  </w:r>
                </w:p>
              </w:tc>
              <w:tc>
                <w:tcPr>
                  <w:tcW w:w="1218" w:type="dxa"/>
                </w:tcPr>
                <w:p w14:paraId="4CEABD82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 w:cs="Tahoma"/>
                      <w:b/>
                      <w:bCs/>
                      <w:sz w:val="36"/>
                    </w:rPr>
                    <w:t>1 5 0</w:t>
                  </w:r>
                </w:p>
              </w:tc>
              <w:tc>
                <w:tcPr>
                  <w:tcW w:w="850" w:type="dxa"/>
                </w:tcPr>
                <w:p w14:paraId="6475070E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/>
                      <w:b/>
                      <w:bCs/>
                      <w:noProof/>
                    </w:rPr>
                    <w:drawing>
                      <wp:inline distT="0" distB="0" distL="0" distR="0" wp14:anchorId="7EC64121" wp14:editId="16BD7C16">
                        <wp:extent cx="250190" cy="353695"/>
                        <wp:effectExtent l="0" t="0" r="0" b="825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90" cy="3536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6C57" w:rsidRPr="007E2859" w14:paraId="27036D69" w14:textId="77777777" w:rsidTr="002D2EF5">
              <w:trPr>
                <w:trHeight w:val="614"/>
                <w:jc w:val="center"/>
              </w:trPr>
              <w:tc>
                <w:tcPr>
                  <w:tcW w:w="5400" w:type="dxa"/>
                </w:tcPr>
                <w:p w14:paraId="29F3381A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 w:cs="Tahoma"/>
                      <w:b/>
                      <w:bCs/>
                      <w:sz w:val="32"/>
                    </w:rPr>
                    <w:t>Policie ČR</w:t>
                  </w:r>
                </w:p>
              </w:tc>
              <w:tc>
                <w:tcPr>
                  <w:tcW w:w="1218" w:type="dxa"/>
                </w:tcPr>
                <w:p w14:paraId="72BC1256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 w:cs="Tahoma"/>
                      <w:b/>
                      <w:bCs/>
                      <w:sz w:val="36"/>
                    </w:rPr>
                    <w:t>1 5 8</w:t>
                  </w:r>
                </w:p>
              </w:tc>
              <w:tc>
                <w:tcPr>
                  <w:tcW w:w="850" w:type="dxa"/>
                </w:tcPr>
                <w:p w14:paraId="341865BA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/>
                      <w:b/>
                      <w:bCs/>
                      <w:noProof/>
                    </w:rPr>
                    <w:drawing>
                      <wp:inline distT="0" distB="0" distL="0" distR="0" wp14:anchorId="7E4E1D72" wp14:editId="15CCAD3B">
                        <wp:extent cx="389890" cy="389890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890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6C57" w:rsidRPr="007E2859" w14:paraId="3CB0142E" w14:textId="77777777" w:rsidTr="002D2EF5">
              <w:trPr>
                <w:trHeight w:val="614"/>
                <w:jc w:val="center"/>
              </w:trPr>
              <w:tc>
                <w:tcPr>
                  <w:tcW w:w="5400" w:type="dxa"/>
                </w:tcPr>
                <w:p w14:paraId="49890AA5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/>
                      <w:b/>
                      <w:bCs/>
                      <w:sz w:val="32"/>
                    </w:rPr>
                    <w:t>Evropské číslo tísňového volání</w:t>
                  </w:r>
                </w:p>
              </w:tc>
              <w:tc>
                <w:tcPr>
                  <w:tcW w:w="1218" w:type="dxa"/>
                </w:tcPr>
                <w:p w14:paraId="296A29F2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/>
                      <w:b/>
                      <w:bCs/>
                      <w:sz w:val="36"/>
                    </w:rPr>
                    <w:t>1 1 2</w:t>
                  </w:r>
                </w:p>
              </w:tc>
              <w:tc>
                <w:tcPr>
                  <w:tcW w:w="850" w:type="dxa"/>
                </w:tcPr>
                <w:p w14:paraId="68D7DFC2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</w:rPr>
                  </w:pPr>
                  <w:r w:rsidRPr="007E2859">
                    <w:rPr>
                      <w:rFonts w:ascii="Tahoma" w:hAnsi="Tahoma"/>
                      <w:b/>
                      <w:bCs/>
                      <w:noProof/>
                    </w:rPr>
                    <w:drawing>
                      <wp:inline distT="0" distB="0" distL="0" distR="0" wp14:anchorId="681E6C00" wp14:editId="72222559">
                        <wp:extent cx="298450" cy="286385"/>
                        <wp:effectExtent l="0" t="0" r="635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45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6C57" w:rsidRPr="007E2859" w14:paraId="5CFE305F" w14:textId="77777777" w:rsidTr="002D2EF5">
              <w:trPr>
                <w:trHeight w:val="614"/>
                <w:jc w:val="center"/>
              </w:trPr>
              <w:tc>
                <w:tcPr>
                  <w:tcW w:w="5400" w:type="dxa"/>
                </w:tcPr>
                <w:p w14:paraId="4A030878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  <w:sz w:val="32"/>
                    </w:rPr>
                  </w:pPr>
                  <w:r w:rsidRPr="007E2859">
                    <w:rPr>
                      <w:rFonts w:ascii="Tahoma" w:hAnsi="Tahoma"/>
                      <w:b/>
                      <w:bCs/>
                      <w:sz w:val="32"/>
                    </w:rPr>
                    <w:t>Kontakt na obecní úřad</w:t>
                  </w:r>
                </w:p>
              </w:tc>
              <w:tc>
                <w:tcPr>
                  <w:tcW w:w="2068" w:type="dxa"/>
                  <w:gridSpan w:val="2"/>
                </w:tcPr>
                <w:p w14:paraId="7168C2AD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 w:cs="Tahoma"/>
                      <w:b/>
                      <w:bCs/>
                      <w:sz w:val="28"/>
                    </w:rPr>
                  </w:pPr>
                  <w:r w:rsidRPr="007E2859">
                    <w:rPr>
                      <w:rFonts w:ascii="Tahoma" w:hAnsi="Tahoma" w:cs="Tahoma"/>
                      <w:b/>
                      <w:bCs/>
                      <w:sz w:val="28"/>
                    </w:rPr>
                    <w:t>465 614 791</w:t>
                  </w:r>
                </w:p>
                <w:p w14:paraId="5B0153F1" w14:textId="77777777" w:rsidR="004A6C57" w:rsidRPr="007E2859" w:rsidRDefault="004A6C57" w:rsidP="00991434">
                  <w:pPr>
                    <w:pStyle w:val="Zkladntext"/>
                    <w:framePr w:hSpace="141" w:wrap="around" w:vAnchor="text" w:hAnchor="page" w:x="4646" w:y="436"/>
                    <w:jc w:val="center"/>
                    <w:rPr>
                      <w:rFonts w:ascii="Tahoma" w:hAnsi="Tahoma"/>
                      <w:b/>
                      <w:bCs/>
                      <w:noProof/>
                      <w:sz w:val="28"/>
                      <w:szCs w:val="28"/>
                    </w:rPr>
                  </w:pPr>
                  <w:r w:rsidRPr="007E2859">
                    <w:rPr>
                      <w:rFonts w:ascii="Tahoma" w:hAnsi="Tahoma"/>
                      <w:b/>
                      <w:bCs/>
                      <w:noProof/>
                      <w:sz w:val="28"/>
                      <w:szCs w:val="28"/>
                    </w:rPr>
                    <w:t>724 186 254</w:t>
                  </w:r>
                </w:p>
              </w:tc>
            </w:tr>
          </w:tbl>
          <w:p w14:paraId="1E9294F7" w14:textId="77777777" w:rsidR="004A6C57" w:rsidRPr="007E2859" w:rsidRDefault="004A6C57" w:rsidP="00991434">
            <w:pPr>
              <w:ind w:left="360"/>
              <w:jc w:val="center"/>
              <w:rPr>
                <w:rFonts w:asciiTheme="majorHAnsi" w:hAnsiTheme="majorHAnsi"/>
                <w:b/>
                <w:bCs/>
                <w:sz w:val="20"/>
                <w:szCs w:val="16"/>
              </w:rPr>
            </w:pPr>
          </w:p>
        </w:tc>
      </w:tr>
    </w:tbl>
    <w:p w14:paraId="10DF6042" w14:textId="77777777" w:rsidR="000E28E3" w:rsidRPr="000E28E3" w:rsidRDefault="000E28E3" w:rsidP="004A6C57">
      <w:pPr>
        <w:jc w:val="center"/>
      </w:pPr>
    </w:p>
    <w:p w14:paraId="67AEBB61" w14:textId="77777777" w:rsidR="007A6A1E" w:rsidRDefault="007A6A1E" w:rsidP="004A6C57">
      <w:pPr>
        <w:spacing w:before="100" w:beforeAutospacing="1" w:after="100" w:afterAutospacing="1"/>
        <w:jc w:val="center"/>
        <w:outlineLvl w:val="1"/>
      </w:pPr>
    </w:p>
    <w:sectPr w:rsidR="007A6A1E" w:rsidSect="004A6C57">
      <w:footerReference w:type="default" r:id="rId12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ACA7" w14:textId="77777777" w:rsidR="00747D63" w:rsidRDefault="00747D63" w:rsidP="00265B7D">
      <w:r>
        <w:separator/>
      </w:r>
    </w:p>
  </w:endnote>
  <w:endnote w:type="continuationSeparator" w:id="0">
    <w:p w14:paraId="32D8E352" w14:textId="77777777" w:rsidR="00747D63" w:rsidRDefault="00747D63" w:rsidP="0026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TErgo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7C65" w14:textId="77777777" w:rsidR="005940B6" w:rsidRDefault="005940B6" w:rsidP="005940B6">
    <w:pPr>
      <w:pStyle w:val="Zpat"/>
      <w:jc w:val="right"/>
      <w:rPr>
        <w:rFonts w:ascii="Verdana" w:hAnsi="Verdana"/>
        <w:color w:val="C0C0C0"/>
        <w:sz w:val="15"/>
        <w:szCs w:val="15"/>
      </w:rPr>
    </w:pPr>
    <w:r>
      <w:rPr>
        <w:rFonts w:ascii="Verdana" w:hAnsi="Verdana"/>
        <w:color w:val="C0C0C0"/>
        <w:sz w:val="15"/>
        <w:szCs w:val="15"/>
      </w:rPr>
      <w:t>Vydal Obecní úřad Radonice</w:t>
    </w:r>
  </w:p>
  <w:p w14:paraId="08681B57" w14:textId="77777777" w:rsidR="005940B6" w:rsidRDefault="005940B6" w:rsidP="005940B6">
    <w:pPr>
      <w:pStyle w:val="Zpat"/>
      <w:jc w:val="right"/>
    </w:pPr>
    <w:r>
      <w:rPr>
        <w:rFonts w:ascii="Verdana" w:hAnsi="Verdana"/>
        <w:color w:val="C0C0C0"/>
        <w:sz w:val="15"/>
        <w:szCs w:val="15"/>
      </w:rPr>
      <w:t>1. 11. 2015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C288" w14:textId="77777777" w:rsidR="00747D63" w:rsidRDefault="00747D63" w:rsidP="00265B7D">
      <w:r>
        <w:separator/>
      </w:r>
    </w:p>
  </w:footnote>
  <w:footnote w:type="continuationSeparator" w:id="0">
    <w:p w14:paraId="1457E029" w14:textId="77777777" w:rsidR="00747D63" w:rsidRDefault="00747D63" w:rsidP="0026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460"/>
    <w:multiLevelType w:val="multilevel"/>
    <w:tmpl w:val="708C2C3C"/>
    <w:lvl w:ilvl="0">
      <w:start w:val="1"/>
      <w:numFmt w:val="decimal"/>
      <w:pStyle w:val="Stylnadpis1"/>
      <w:lvlText w:val="%1.  "/>
      <w:lvlJc w:val="left"/>
      <w:pPr>
        <w:tabs>
          <w:tab w:val="num" w:pos="431"/>
        </w:tabs>
        <w:ind w:left="431" w:hanging="431"/>
      </w:pPr>
      <w:rPr>
        <w:rFonts w:ascii="Times New Roman" w:hAnsi="Times New Roman" w:hint="default"/>
        <w:b/>
        <w:i w:val="0"/>
        <w:caps/>
        <w:sz w:val="28"/>
        <w:u w:val="none"/>
      </w:rPr>
    </w:lvl>
    <w:lvl w:ilvl="1">
      <w:start w:val="1"/>
      <w:numFmt w:val="decimal"/>
      <w:pStyle w:val="Stylnadpis2"/>
      <w:suff w:val="space"/>
      <w:lvlText w:val="%1.%2.  "/>
      <w:lvlJc w:val="left"/>
      <w:pPr>
        <w:ind w:left="680" w:hanging="453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pStyle w:val="Stylnadpis3"/>
      <w:lvlText w:val="%1.%2.%3.  "/>
      <w:lvlJc w:val="left"/>
      <w:pPr>
        <w:tabs>
          <w:tab w:val="num" w:pos="1174"/>
        </w:tabs>
        <w:ind w:left="1077" w:hanging="623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Stylnadpis4"/>
      <w:lvlText w:val="%1.%2.%3.%4.  "/>
      <w:lvlJc w:val="left"/>
      <w:pPr>
        <w:tabs>
          <w:tab w:val="num" w:pos="1588"/>
        </w:tabs>
        <w:ind w:left="1588" w:hanging="851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  "/>
      <w:lvlJc w:val="left"/>
      <w:pPr>
        <w:tabs>
          <w:tab w:val="num" w:pos="1987"/>
        </w:tabs>
        <w:ind w:left="1008" w:hanging="101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52" w:hanging="18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70D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FB67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E16047"/>
    <w:multiLevelType w:val="hybridMultilevel"/>
    <w:tmpl w:val="833CFE64"/>
    <w:lvl w:ilvl="0" w:tplc="0405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6A620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B3F18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75B31"/>
    <w:multiLevelType w:val="hybridMultilevel"/>
    <w:tmpl w:val="9FDC6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36B9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D9C0E05"/>
    <w:multiLevelType w:val="singleLevel"/>
    <w:tmpl w:val="9A52BF78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9" w15:restartNumberingAfterBreak="0">
    <w:nsid w:val="26385B92"/>
    <w:multiLevelType w:val="singleLevel"/>
    <w:tmpl w:val="9A52BF78"/>
    <w:lvl w:ilvl="0">
      <w:start w:val="5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0" w15:restartNumberingAfterBreak="0">
    <w:nsid w:val="28975912"/>
    <w:multiLevelType w:val="singleLevel"/>
    <w:tmpl w:val="928818D0"/>
    <w:lvl w:ilvl="0">
      <w:start w:val="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A8448F"/>
    <w:multiLevelType w:val="multilevel"/>
    <w:tmpl w:val="E9C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D530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DB32DB"/>
    <w:multiLevelType w:val="hybridMultilevel"/>
    <w:tmpl w:val="E0C229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7580F"/>
    <w:multiLevelType w:val="multilevel"/>
    <w:tmpl w:val="233C2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81F29F0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8EC662E"/>
    <w:multiLevelType w:val="multilevel"/>
    <w:tmpl w:val="78B4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B17B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C0E21FA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2C656D7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62D619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6FD198F"/>
    <w:multiLevelType w:val="hybridMultilevel"/>
    <w:tmpl w:val="91084720"/>
    <w:lvl w:ilvl="0" w:tplc="0405000F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</w:lvl>
    <w:lvl w:ilvl="1" w:tplc="04050007">
      <w:start w:val="1"/>
      <w:numFmt w:val="bullet"/>
      <w:lvlText w:val="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42"/>
        </w:tabs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62"/>
        </w:tabs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82"/>
        </w:tabs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02"/>
        </w:tabs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522"/>
        </w:tabs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42"/>
        </w:tabs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62"/>
        </w:tabs>
        <w:ind w:left="7962" w:hanging="180"/>
      </w:pPr>
    </w:lvl>
  </w:abstractNum>
  <w:abstractNum w:abstractNumId="22" w15:restartNumberingAfterBreak="0">
    <w:nsid w:val="48466E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8867AF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8F640E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EED184C"/>
    <w:multiLevelType w:val="hybridMultilevel"/>
    <w:tmpl w:val="810060C6"/>
    <w:lvl w:ilvl="0" w:tplc="EE54ADB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655A8"/>
    <w:multiLevelType w:val="multilevel"/>
    <w:tmpl w:val="AF4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9545EE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45F5038"/>
    <w:multiLevelType w:val="singleLevel"/>
    <w:tmpl w:val="9A52BF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9" w15:restartNumberingAfterBreak="0">
    <w:nsid w:val="646E2B07"/>
    <w:multiLevelType w:val="hybridMultilevel"/>
    <w:tmpl w:val="72D26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AF403E"/>
    <w:multiLevelType w:val="hybridMultilevel"/>
    <w:tmpl w:val="D676E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9058F"/>
    <w:multiLevelType w:val="hybridMultilevel"/>
    <w:tmpl w:val="72D26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553E0"/>
    <w:multiLevelType w:val="hybridMultilevel"/>
    <w:tmpl w:val="DA547864"/>
    <w:lvl w:ilvl="0" w:tplc="0405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2F3E49"/>
    <w:multiLevelType w:val="multilevel"/>
    <w:tmpl w:val="55E0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8D56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107784A"/>
    <w:multiLevelType w:val="hybridMultilevel"/>
    <w:tmpl w:val="0AA22D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B70C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2AC760B"/>
    <w:multiLevelType w:val="hybridMultilevel"/>
    <w:tmpl w:val="3F342BF0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F13A1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8A17881"/>
    <w:multiLevelType w:val="hybridMultilevel"/>
    <w:tmpl w:val="72D26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3"/>
  </w:num>
  <w:num w:numId="4">
    <w:abstractNumId w:val="32"/>
  </w:num>
  <w:num w:numId="5">
    <w:abstractNumId w:val="13"/>
  </w:num>
  <w:num w:numId="6">
    <w:abstractNumId w:val="0"/>
  </w:num>
  <w:num w:numId="7">
    <w:abstractNumId w:val="37"/>
  </w:num>
  <w:num w:numId="8">
    <w:abstractNumId w:val="30"/>
  </w:num>
  <w:num w:numId="9">
    <w:abstractNumId w:val="39"/>
  </w:num>
  <w:num w:numId="10">
    <w:abstractNumId w:val="29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  <w:num w:numId="15">
    <w:abstractNumId w:val="17"/>
  </w:num>
  <w:num w:numId="16">
    <w:abstractNumId w:val="23"/>
  </w:num>
  <w:num w:numId="17">
    <w:abstractNumId w:val="18"/>
  </w:num>
  <w:num w:numId="18">
    <w:abstractNumId w:val="15"/>
  </w:num>
  <w:num w:numId="19">
    <w:abstractNumId w:val="7"/>
  </w:num>
  <w:num w:numId="20">
    <w:abstractNumId w:val="12"/>
  </w:num>
  <w:num w:numId="21">
    <w:abstractNumId w:val="36"/>
  </w:num>
  <w:num w:numId="22">
    <w:abstractNumId w:val="34"/>
  </w:num>
  <w:num w:numId="23">
    <w:abstractNumId w:val="38"/>
  </w:num>
  <w:num w:numId="24">
    <w:abstractNumId w:val="19"/>
  </w:num>
  <w:num w:numId="25">
    <w:abstractNumId w:val="20"/>
  </w:num>
  <w:num w:numId="26">
    <w:abstractNumId w:val="24"/>
  </w:num>
  <w:num w:numId="27">
    <w:abstractNumId w:val="27"/>
  </w:num>
  <w:num w:numId="28">
    <w:abstractNumId w:val="5"/>
  </w:num>
  <w:num w:numId="29">
    <w:abstractNumId w:val="10"/>
  </w:num>
  <w:num w:numId="30">
    <w:abstractNumId w:val="28"/>
  </w:num>
  <w:num w:numId="31">
    <w:abstractNumId w:val="9"/>
  </w:num>
  <w:num w:numId="32">
    <w:abstractNumId w:val="22"/>
  </w:num>
  <w:num w:numId="33">
    <w:abstractNumId w:val="6"/>
  </w:num>
  <w:num w:numId="34">
    <w:abstractNumId w:val="35"/>
  </w:num>
  <w:num w:numId="35">
    <w:abstractNumId w:val="16"/>
  </w:num>
  <w:num w:numId="36">
    <w:abstractNumId w:val="11"/>
  </w:num>
  <w:num w:numId="37">
    <w:abstractNumId w:val="33"/>
  </w:num>
  <w:num w:numId="38">
    <w:abstractNumId w:val="26"/>
  </w:num>
  <w:num w:numId="39">
    <w:abstractNumId w:val="1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7D"/>
    <w:rsid w:val="00010309"/>
    <w:rsid w:val="0001065C"/>
    <w:rsid w:val="000903C5"/>
    <w:rsid w:val="000E28E3"/>
    <w:rsid w:val="001A0052"/>
    <w:rsid w:val="001A42C1"/>
    <w:rsid w:val="001A5BDB"/>
    <w:rsid w:val="002160BF"/>
    <w:rsid w:val="00235A21"/>
    <w:rsid w:val="002413F2"/>
    <w:rsid w:val="00241417"/>
    <w:rsid w:val="00265B7D"/>
    <w:rsid w:val="002701B4"/>
    <w:rsid w:val="002A5401"/>
    <w:rsid w:val="002F2DFE"/>
    <w:rsid w:val="002F4981"/>
    <w:rsid w:val="00367862"/>
    <w:rsid w:val="003712C9"/>
    <w:rsid w:val="00380DC9"/>
    <w:rsid w:val="003B196C"/>
    <w:rsid w:val="0044272A"/>
    <w:rsid w:val="00494E6F"/>
    <w:rsid w:val="004A0AFB"/>
    <w:rsid w:val="004A6C57"/>
    <w:rsid w:val="004B209E"/>
    <w:rsid w:val="00504F53"/>
    <w:rsid w:val="00556627"/>
    <w:rsid w:val="005940B6"/>
    <w:rsid w:val="005944BA"/>
    <w:rsid w:val="005C105F"/>
    <w:rsid w:val="005C5E4E"/>
    <w:rsid w:val="005C7428"/>
    <w:rsid w:val="005D1786"/>
    <w:rsid w:val="006750F7"/>
    <w:rsid w:val="006B37B5"/>
    <w:rsid w:val="006E0476"/>
    <w:rsid w:val="006F2FEE"/>
    <w:rsid w:val="006F73CA"/>
    <w:rsid w:val="0073344D"/>
    <w:rsid w:val="00735468"/>
    <w:rsid w:val="00747D63"/>
    <w:rsid w:val="00770A19"/>
    <w:rsid w:val="00780C2B"/>
    <w:rsid w:val="007A6A1E"/>
    <w:rsid w:val="007D35E1"/>
    <w:rsid w:val="007E2859"/>
    <w:rsid w:val="008A4780"/>
    <w:rsid w:val="008D1C19"/>
    <w:rsid w:val="009318E1"/>
    <w:rsid w:val="00945328"/>
    <w:rsid w:val="00953E86"/>
    <w:rsid w:val="00954037"/>
    <w:rsid w:val="00964C40"/>
    <w:rsid w:val="00967184"/>
    <w:rsid w:val="009741B6"/>
    <w:rsid w:val="00984F36"/>
    <w:rsid w:val="00991434"/>
    <w:rsid w:val="00A95AA5"/>
    <w:rsid w:val="00AA679A"/>
    <w:rsid w:val="00AA7345"/>
    <w:rsid w:val="00AB2FD6"/>
    <w:rsid w:val="00AE2C5B"/>
    <w:rsid w:val="00B16266"/>
    <w:rsid w:val="00B259CE"/>
    <w:rsid w:val="00BA5B54"/>
    <w:rsid w:val="00BB7E7B"/>
    <w:rsid w:val="00BF4A4F"/>
    <w:rsid w:val="00C50B92"/>
    <w:rsid w:val="00C53E3B"/>
    <w:rsid w:val="00C870BF"/>
    <w:rsid w:val="00C90E57"/>
    <w:rsid w:val="00CF328B"/>
    <w:rsid w:val="00D414A9"/>
    <w:rsid w:val="00DA4452"/>
    <w:rsid w:val="00DB37AE"/>
    <w:rsid w:val="00DC74C9"/>
    <w:rsid w:val="00E11AAC"/>
    <w:rsid w:val="00E22C4D"/>
    <w:rsid w:val="00E756E5"/>
    <w:rsid w:val="00E86CC3"/>
    <w:rsid w:val="00E95FC0"/>
    <w:rsid w:val="00EB2F9F"/>
    <w:rsid w:val="00F022B7"/>
    <w:rsid w:val="00F321A6"/>
    <w:rsid w:val="00F33BCD"/>
    <w:rsid w:val="00F40574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2758"/>
  <w15:chartTrackingRefBased/>
  <w15:docId w15:val="{59267BDD-3BD6-476F-89ED-FE0AA8F8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65B7D"/>
    <w:pPr>
      <w:keepNext/>
      <w:jc w:val="center"/>
      <w:outlineLvl w:val="0"/>
    </w:pPr>
    <w:rPr>
      <w:rFonts w:ascii="LTErgo" w:hAnsi="LTErgo"/>
      <w:b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6A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1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64C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65B7D"/>
    <w:pPr>
      <w:keepNext/>
      <w:tabs>
        <w:tab w:val="left" w:pos="283"/>
        <w:tab w:val="left" w:pos="10490"/>
      </w:tabs>
      <w:ind w:right="190"/>
      <w:jc w:val="both"/>
      <w:outlineLvl w:val="5"/>
    </w:pPr>
    <w:rPr>
      <w:rFonts w:ascii="Arial" w:hAnsi="Arial"/>
      <w:snapToGrid w:val="0"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5B7D"/>
    <w:rPr>
      <w:rFonts w:ascii="LTErgo" w:eastAsia="Times New Roman" w:hAnsi="LTErgo" w:cs="Times New Roman"/>
      <w:b/>
      <w:sz w:val="24"/>
      <w:szCs w:val="20"/>
      <w:lang w:val="en-AU" w:eastAsia="cs-CZ"/>
    </w:rPr>
  </w:style>
  <w:style w:type="character" w:customStyle="1" w:styleId="Nadpis6Char">
    <w:name w:val="Nadpis 6 Char"/>
    <w:basedOn w:val="Standardnpsmoodstavce"/>
    <w:link w:val="Nadpis6"/>
    <w:rsid w:val="00265B7D"/>
    <w:rPr>
      <w:rFonts w:ascii="Arial" w:eastAsia="Times New Roman" w:hAnsi="Arial" w:cs="Times New Roman"/>
      <w:snapToGrid w:val="0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65B7D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65B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65B7D"/>
    <w:pPr>
      <w:ind w:left="360"/>
    </w:pPr>
    <w:rPr>
      <w:rFonts w:ascii="Tahoma" w:hAnsi="Tahoma" w:cs="Tahom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65B7D"/>
    <w:rPr>
      <w:rFonts w:ascii="Tahoma" w:eastAsia="Times New Roman" w:hAnsi="Tahoma" w:cs="Tahoma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5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B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5B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B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5B7D"/>
    <w:pPr>
      <w:ind w:left="720"/>
      <w:contextualSpacing/>
    </w:pPr>
  </w:style>
  <w:style w:type="paragraph" w:customStyle="1" w:styleId="Stylnadpis2">
    <w:name w:val="Styl nadpisů 2"/>
    <w:basedOn w:val="Normln"/>
    <w:rsid w:val="00265B7D"/>
    <w:pPr>
      <w:numPr>
        <w:ilvl w:val="1"/>
        <w:numId w:val="6"/>
      </w:numPr>
    </w:pPr>
    <w:rPr>
      <w:szCs w:val="20"/>
    </w:rPr>
  </w:style>
  <w:style w:type="paragraph" w:customStyle="1" w:styleId="Stylnadpis3">
    <w:name w:val="Styl nadpisů 3"/>
    <w:basedOn w:val="Normln"/>
    <w:rsid w:val="00265B7D"/>
    <w:pPr>
      <w:numPr>
        <w:ilvl w:val="2"/>
        <w:numId w:val="6"/>
      </w:numPr>
    </w:pPr>
    <w:rPr>
      <w:szCs w:val="20"/>
    </w:rPr>
  </w:style>
  <w:style w:type="paragraph" w:customStyle="1" w:styleId="Stylnadpis4">
    <w:name w:val="Styl nadpisů 4"/>
    <w:basedOn w:val="Normln"/>
    <w:rsid w:val="00265B7D"/>
    <w:pPr>
      <w:numPr>
        <w:ilvl w:val="3"/>
        <w:numId w:val="6"/>
      </w:numPr>
    </w:pPr>
    <w:rPr>
      <w:szCs w:val="20"/>
    </w:rPr>
  </w:style>
  <w:style w:type="paragraph" w:customStyle="1" w:styleId="Stylnadpis1">
    <w:name w:val="Styl nadpisů 1"/>
    <w:basedOn w:val="Normln"/>
    <w:rsid w:val="00265B7D"/>
    <w:pPr>
      <w:numPr>
        <w:numId w:val="6"/>
      </w:numPr>
      <w:tabs>
        <w:tab w:val="left" w:pos="5670"/>
      </w:tabs>
    </w:pPr>
    <w:rPr>
      <w:b/>
      <w:caps/>
      <w:sz w:val="28"/>
      <w:szCs w:val="20"/>
    </w:rPr>
  </w:style>
  <w:style w:type="paragraph" w:styleId="Nzev">
    <w:name w:val="Title"/>
    <w:basedOn w:val="Normln"/>
    <w:link w:val="NzevChar"/>
    <w:qFormat/>
    <w:rsid w:val="00967184"/>
    <w:pPr>
      <w:jc w:val="center"/>
    </w:pPr>
    <w:rPr>
      <w:rFonts w:ascii="Arial" w:hAnsi="Arial"/>
      <w:b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967184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C742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C74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D1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D17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178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64C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5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22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2B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6A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Svoboda</dc:creator>
  <cp:keywords/>
  <dc:description/>
  <cp:lastModifiedBy>Petr Nun</cp:lastModifiedBy>
  <cp:revision>8</cp:revision>
  <cp:lastPrinted>2021-05-04T05:37:00Z</cp:lastPrinted>
  <dcterms:created xsi:type="dcterms:W3CDTF">2021-05-04T05:01:00Z</dcterms:created>
  <dcterms:modified xsi:type="dcterms:W3CDTF">2021-05-14T09:00:00Z</dcterms:modified>
</cp:coreProperties>
</file>